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F3" w:rsidRDefault="00C71748">
      <w:r>
        <w:t>TDC annual meeting calendar- 10 regular meetings annually (exc. July and December)</w:t>
      </w:r>
    </w:p>
    <w:p w:rsidR="00C71748" w:rsidRPr="006E5519" w:rsidRDefault="00C71748">
      <w:pPr>
        <w:rPr>
          <w:b/>
          <w:u w:val="single"/>
        </w:rPr>
      </w:pPr>
      <w:r w:rsidRPr="006E5519">
        <w:rPr>
          <w:b/>
          <w:u w:val="single"/>
        </w:rPr>
        <w:t>January</w:t>
      </w:r>
    </w:p>
    <w:p w:rsidR="006E5519" w:rsidRDefault="006E5519">
      <w:pPr>
        <w:rPr>
          <w:b/>
        </w:rPr>
      </w:pPr>
      <w:r>
        <w:rPr>
          <w:b/>
        </w:rPr>
        <w:t>Mission focus</w:t>
      </w:r>
    </w:p>
    <w:p w:rsidR="006E5519" w:rsidRPr="006E5519" w:rsidRDefault="00C71748">
      <w:pPr>
        <w:rPr>
          <w:b/>
        </w:rPr>
      </w:pPr>
      <w:r w:rsidRPr="006E5519">
        <w:rPr>
          <w:b/>
        </w:rPr>
        <w:t xml:space="preserve">Presentations by Executive Director: </w:t>
      </w:r>
    </w:p>
    <w:p w:rsidR="006E5519" w:rsidRDefault="006E5519">
      <w:r>
        <w:tab/>
        <w:t xml:space="preserve">1. Understanding of local tourism market strengths and weaknesses; </w:t>
      </w:r>
    </w:p>
    <w:p w:rsidR="006E5519" w:rsidRDefault="006E5519">
      <w:r>
        <w:tab/>
        <w:t>2. ROI analysis of current expenditure allocations;</w:t>
      </w:r>
    </w:p>
    <w:p w:rsidR="006E5519" w:rsidRDefault="006E5519">
      <w:r>
        <w:tab/>
        <w:t>3. Review of proposals for new research studies;</w:t>
      </w:r>
    </w:p>
    <w:p w:rsidR="00C71748" w:rsidRDefault="006E5519" w:rsidP="006E5519">
      <w:pPr>
        <w:ind w:left="720" w:hanging="720"/>
      </w:pPr>
      <w:r>
        <w:tab/>
        <w:t>4. N</w:t>
      </w:r>
      <w:r w:rsidR="00C71748">
        <w:t>ew tourism opportunities (</w:t>
      </w:r>
      <w:r>
        <w:t xml:space="preserve">including </w:t>
      </w:r>
      <w:r w:rsidR="00C71748">
        <w:t>potential exhibitions, events, etc. that can be developed into thematic citywide event)</w:t>
      </w:r>
    </w:p>
    <w:p w:rsidR="00636D3F" w:rsidRDefault="00636D3F" w:rsidP="006E5519">
      <w:pPr>
        <w:ind w:left="720" w:hanging="720"/>
        <w:rPr>
          <w:b/>
        </w:rPr>
      </w:pPr>
      <w:r>
        <w:rPr>
          <w:b/>
        </w:rPr>
        <w:t>Review and revise mission, strategy and tactics of TDC as needed</w:t>
      </w:r>
    </w:p>
    <w:p w:rsidR="00636D3F" w:rsidRPr="00636D3F" w:rsidRDefault="00636D3F" w:rsidP="006E5519">
      <w:pPr>
        <w:ind w:left="720" w:hanging="720"/>
        <w:rPr>
          <w:b/>
        </w:rPr>
      </w:pPr>
      <w:r>
        <w:rPr>
          <w:b/>
        </w:rPr>
        <w:t>Authorize new studies/research projects</w:t>
      </w:r>
    </w:p>
    <w:p w:rsidR="006E5519" w:rsidRDefault="006E5519" w:rsidP="006E5519">
      <w:pPr>
        <w:ind w:left="720" w:hanging="720"/>
        <w:rPr>
          <w:b/>
          <w:u w:val="single"/>
        </w:rPr>
      </w:pPr>
    </w:p>
    <w:p w:rsidR="006E5519" w:rsidRDefault="006E5519" w:rsidP="006E5519">
      <w:pPr>
        <w:ind w:left="720" w:hanging="720"/>
        <w:rPr>
          <w:b/>
          <w:u w:val="single"/>
        </w:rPr>
      </w:pPr>
      <w:r w:rsidRPr="006E5519">
        <w:rPr>
          <w:b/>
          <w:u w:val="single"/>
        </w:rPr>
        <w:t>February</w:t>
      </w:r>
    </w:p>
    <w:p w:rsidR="006E5519" w:rsidRDefault="006E5519" w:rsidP="006E5519">
      <w:pPr>
        <w:ind w:left="720" w:hanging="720"/>
        <w:rPr>
          <w:b/>
        </w:rPr>
      </w:pPr>
      <w:r w:rsidRPr="006E5519">
        <w:rPr>
          <w:b/>
        </w:rPr>
        <w:t>Quarterly review of Grant</w:t>
      </w:r>
      <w:r>
        <w:rPr>
          <w:b/>
        </w:rPr>
        <w:t xml:space="preserve"> Applications for Marketing Grants and Special Event Grants</w:t>
      </w:r>
    </w:p>
    <w:p w:rsidR="006E5519" w:rsidRDefault="006E5519" w:rsidP="006E5519">
      <w:pPr>
        <w:ind w:left="720" w:hanging="720"/>
        <w:rPr>
          <w:b/>
        </w:rPr>
      </w:pPr>
      <w:r>
        <w:rPr>
          <w:b/>
        </w:rPr>
        <w:t>Quarterly presentation by VJ of Convention grants</w:t>
      </w:r>
    </w:p>
    <w:p w:rsidR="006E5519" w:rsidRDefault="006E5519" w:rsidP="006E5519">
      <w:pPr>
        <w:ind w:left="720" w:hanging="720"/>
        <w:rPr>
          <w:b/>
        </w:rPr>
      </w:pPr>
      <w:r>
        <w:rPr>
          <w:b/>
        </w:rPr>
        <w:t>Quarterly performance update briefing by Executive Director on VJ performance metrics (</w:t>
      </w:r>
      <w:proofErr w:type="spellStart"/>
      <w:r>
        <w:rPr>
          <w:b/>
        </w:rPr>
        <w:t>Qrtly</w:t>
      </w:r>
      <w:proofErr w:type="spellEnd"/>
      <w:r>
        <w:rPr>
          <w:b/>
        </w:rPr>
        <w:t xml:space="preserve"> reports p</w:t>
      </w:r>
      <w:r w:rsidR="003D776D">
        <w:rPr>
          <w:b/>
        </w:rPr>
        <w:t>re</w:t>
      </w:r>
      <w:r>
        <w:rPr>
          <w:b/>
        </w:rPr>
        <w:t>p</w:t>
      </w:r>
      <w:r w:rsidR="003D776D">
        <w:rPr>
          <w:b/>
        </w:rPr>
        <w:t>a</w:t>
      </w:r>
      <w:r>
        <w:rPr>
          <w:b/>
        </w:rPr>
        <w:t>red by VJ for Q1 (October- December) distributed to TDC members by Feb 1); Q &amp; A of VJ</w:t>
      </w:r>
    </w:p>
    <w:p w:rsidR="006E5519" w:rsidRDefault="006E5519" w:rsidP="006E5519">
      <w:pPr>
        <w:ind w:left="720" w:hanging="720"/>
        <w:rPr>
          <w:b/>
        </w:rPr>
      </w:pPr>
    </w:p>
    <w:p w:rsidR="006E5519" w:rsidRDefault="006E5519" w:rsidP="006E5519">
      <w:pPr>
        <w:ind w:left="720" w:hanging="720"/>
        <w:rPr>
          <w:b/>
          <w:u w:val="single"/>
        </w:rPr>
      </w:pPr>
      <w:r w:rsidRPr="006E5519">
        <w:rPr>
          <w:b/>
          <w:u w:val="single"/>
        </w:rPr>
        <w:t>March</w:t>
      </w:r>
    </w:p>
    <w:p w:rsidR="006E5519" w:rsidRDefault="006E5519" w:rsidP="006E5519">
      <w:pPr>
        <w:ind w:left="720" w:hanging="720"/>
        <w:rPr>
          <w:b/>
        </w:rPr>
      </w:pPr>
      <w:r w:rsidRPr="006E5519">
        <w:rPr>
          <w:b/>
        </w:rPr>
        <w:t>Annual Performance reviews of VJ contracts</w:t>
      </w:r>
      <w:r w:rsidR="00D122D4">
        <w:rPr>
          <w:b/>
        </w:rPr>
        <w:t xml:space="preserve"> (12 month rolling time frames)</w:t>
      </w:r>
    </w:p>
    <w:p w:rsidR="00D122D4" w:rsidRDefault="00D122D4" w:rsidP="006E5519">
      <w:pPr>
        <w:ind w:left="720" w:hanging="720"/>
      </w:pPr>
      <w:r>
        <w:rPr>
          <w:b/>
        </w:rPr>
        <w:tab/>
      </w:r>
      <w:proofErr w:type="gramStart"/>
      <w:r w:rsidRPr="00D122D4">
        <w:t>Review and analysis of performance as compared to goals, annual deliverables,</w:t>
      </w:r>
      <w:r>
        <w:t xml:space="preserve"> completion of capital projects, etc.</w:t>
      </w:r>
      <w:proofErr w:type="gramEnd"/>
    </w:p>
    <w:p w:rsidR="00D122D4" w:rsidRDefault="00D122D4" w:rsidP="006E5519">
      <w:pPr>
        <w:ind w:left="720" w:hanging="720"/>
      </w:pPr>
      <w:r>
        <w:tab/>
      </w:r>
      <w:proofErr w:type="gramStart"/>
      <w:r>
        <w:t>TDC to decide goals for coming year; consequences of failure to meet goals, etc.</w:t>
      </w:r>
      <w:proofErr w:type="gramEnd"/>
    </w:p>
    <w:p w:rsidR="00D122D4" w:rsidRDefault="00D122D4" w:rsidP="006E5519">
      <w:pPr>
        <w:ind w:left="720" w:hanging="720"/>
      </w:pPr>
    </w:p>
    <w:p w:rsidR="00D122D4" w:rsidRDefault="00D122D4" w:rsidP="006E5519">
      <w:pPr>
        <w:ind w:left="720" w:hanging="720"/>
        <w:rPr>
          <w:b/>
          <w:u w:val="single"/>
        </w:rPr>
      </w:pPr>
      <w:r w:rsidRPr="00D122D4">
        <w:rPr>
          <w:b/>
          <w:u w:val="single"/>
        </w:rPr>
        <w:t>April</w:t>
      </w:r>
    </w:p>
    <w:p w:rsidR="00D122D4" w:rsidRDefault="00D122D4" w:rsidP="006E5519">
      <w:pPr>
        <w:ind w:left="720" w:hanging="720"/>
        <w:rPr>
          <w:b/>
        </w:rPr>
      </w:pPr>
      <w:r>
        <w:rPr>
          <w:b/>
        </w:rPr>
        <w:t xml:space="preserve">Review of VJ annual </w:t>
      </w:r>
      <w:r w:rsidR="003D776D">
        <w:rPr>
          <w:b/>
        </w:rPr>
        <w:t xml:space="preserve">plans (to include preliminary budgets) </w:t>
      </w:r>
      <w:r>
        <w:rPr>
          <w:b/>
        </w:rPr>
        <w:t>for each contract for coming fiscal year</w:t>
      </w:r>
    </w:p>
    <w:p w:rsidR="00D122D4" w:rsidRDefault="00D122D4" w:rsidP="006E5519">
      <w:pPr>
        <w:ind w:left="720" w:hanging="720"/>
      </w:pPr>
      <w:r>
        <w:rPr>
          <w:b/>
        </w:rPr>
        <w:tab/>
      </w:r>
      <w:r>
        <w:t>Must be delivered to TDC by VJ no later than 15 days prior to meeting</w:t>
      </w:r>
    </w:p>
    <w:p w:rsidR="00D122D4" w:rsidRDefault="00D122D4" w:rsidP="006E5519">
      <w:pPr>
        <w:ind w:left="720" w:hanging="720"/>
      </w:pPr>
      <w:r>
        <w:lastRenderedPageBreak/>
        <w:tab/>
        <w:t>Separate discussion on each contract of consistency with approved 5 year plan; timing changes; budget allocation changes; staffing changes; etc. (prior month’s review of performance establishes framework to discuss proposed changes in approach and budgets)</w:t>
      </w:r>
    </w:p>
    <w:p w:rsidR="003D776D" w:rsidRDefault="003D776D" w:rsidP="006E5519">
      <w:pPr>
        <w:ind w:left="720" w:hanging="720"/>
      </w:pPr>
      <w:r>
        <w:tab/>
        <w:t>TDC to approve or modify plans as needed</w:t>
      </w:r>
    </w:p>
    <w:p w:rsidR="003D776D" w:rsidRDefault="003D776D" w:rsidP="006E5519">
      <w:pPr>
        <w:ind w:left="720" w:hanging="720"/>
      </w:pPr>
    </w:p>
    <w:p w:rsidR="003D776D" w:rsidRDefault="003D776D" w:rsidP="006E5519">
      <w:pPr>
        <w:ind w:left="720" w:hanging="720"/>
        <w:rPr>
          <w:b/>
          <w:u w:val="single"/>
        </w:rPr>
      </w:pPr>
      <w:r w:rsidRPr="003D776D">
        <w:rPr>
          <w:b/>
          <w:u w:val="single"/>
        </w:rPr>
        <w:t>May</w:t>
      </w:r>
    </w:p>
    <w:p w:rsidR="00C63A08" w:rsidRDefault="00C63A08" w:rsidP="00C63A08">
      <w:pPr>
        <w:ind w:left="720" w:hanging="720"/>
        <w:rPr>
          <w:b/>
        </w:rPr>
      </w:pPr>
      <w:r>
        <w:rPr>
          <w:b/>
        </w:rPr>
        <w:t>Annual review of Executive Director and staffing needs</w:t>
      </w:r>
    </w:p>
    <w:p w:rsidR="003D776D" w:rsidRPr="003D776D" w:rsidRDefault="003D776D" w:rsidP="003D776D">
      <w:pPr>
        <w:ind w:left="720" w:hanging="720"/>
        <w:rPr>
          <w:b/>
        </w:rPr>
      </w:pPr>
      <w:r>
        <w:rPr>
          <w:b/>
        </w:rPr>
        <w:t xml:space="preserve">Review and Approval of </w:t>
      </w:r>
      <w:r w:rsidRPr="00636D3F">
        <w:rPr>
          <w:b/>
          <w:u w:val="single"/>
        </w:rPr>
        <w:t>TDC</w:t>
      </w:r>
      <w:r>
        <w:rPr>
          <w:b/>
        </w:rPr>
        <w:t xml:space="preserve"> budget submittal </w:t>
      </w:r>
    </w:p>
    <w:p w:rsidR="003D776D" w:rsidRDefault="003D776D" w:rsidP="003D776D">
      <w:pPr>
        <w:ind w:left="720" w:hanging="720"/>
        <w:rPr>
          <w:b/>
        </w:rPr>
      </w:pPr>
      <w:r w:rsidRPr="006E5519">
        <w:rPr>
          <w:b/>
        </w:rPr>
        <w:t>Quarterly review of Grant</w:t>
      </w:r>
      <w:r>
        <w:rPr>
          <w:b/>
        </w:rPr>
        <w:t xml:space="preserve"> Applications for Marketing Grants and Special Event Grants</w:t>
      </w:r>
    </w:p>
    <w:p w:rsidR="003D776D" w:rsidRDefault="003D776D" w:rsidP="003D776D">
      <w:pPr>
        <w:ind w:left="720" w:hanging="720"/>
        <w:rPr>
          <w:b/>
        </w:rPr>
      </w:pPr>
      <w:r>
        <w:rPr>
          <w:b/>
        </w:rPr>
        <w:t>Quarterly presentation by VJ of Convention grants</w:t>
      </w:r>
    </w:p>
    <w:p w:rsidR="003D776D" w:rsidRDefault="003D776D" w:rsidP="003D776D">
      <w:pPr>
        <w:ind w:left="720" w:hanging="720"/>
        <w:rPr>
          <w:b/>
        </w:rPr>
      </w:pPr>
      <w:r>
        <w:rPr>
          <w:b/>
        </w:rPr>
        <w:t>Quarterly performance update briefing by Executive Director on VJ performance metrics (</w:t>
      </w:r>
      <w:proofErr w:type="spellStart"/>
      <w:r>
        <w:rPr>
          <w:b/>
        </w:rPr>
        <w:t>Qrtly</w:t>
      </w:r>
      <w:proofErr w:type="spellEnd"/>
      <w:r>
        <w:rPr>
          <w:b/>
        </w:rPr>
        <w:t xml:space="preserve"> reports prepared by VJ for Q2 (January-March) distributed to TDC members by May 1); Q &amp; A of VJ</w:t>
      </w:r>
    </w:p>
    <w:p w:rsidR="003D776D" w:rsidRDefault="003D776D" w:rsidP="003D776D">
      <w:pPr>
        <w:ind w:left="720" w:hanging="720"/>
        <w:rPr>
          <w:b/>
        </w:rPr>
      </w:pPr>
    </w:p>
    <w:p w:rsidR="008E74AF" w:rsidRDefault="008E74AF" w:rsidP="003D776D">
      <w:pPr>
        <w:ind w:left="720" w:hanging="720"/>
        <w:rPr>
          <w:b/>
        </w:rPr>
      </w:pPr>
    </w:p>
    <w:p w:rsidR="003D776D" w:rsidRDefault="003D776D" w:rsidP="003D776D">
      <w:pPr>
        <w:ind w:left="720" w:hanging="720"/>
        <w:rPr>
          <w:b/>
          <w:u w:val="single"/>
        </w:rPr>
      </w:pPr>
      <w:r w:rsidRPr="003D776D">
        <w:rPr>
          <w:b/>
          <w:u w:val="single"/>
        </w:rPr>
        <w:t>June</w:t>
      </w:r>
    </w:p>
    <w:p w:rsidR="003D776D" w:rsidRDefault="00990D7B" w:rsidP="003D776D">
      <w:pPr>
        <w:ind w:left="720" w:hanging="720"/>
        <w:rPr>
          <w:b/>
        </w:rPr>
      </w:pPr>
      <w:r>
        <w:rPr>
          <w:b/>
        </w:rPr>
        <w:t xml:space="preserve">Presentation </w:t>
      </w:r>
      <w:r w:rsidR="003D776D">
        <w:rPr>
          <w:b/>
        </w:rPr>
        <w:t xml:space="preserve">of detailed line item budget submitted by VJ per approved plans </w:t>
      </w:r>
    </w:p>
    <w:p w:rsidR="00636D3F" w:rsidRDefault="00636D3F" w:rsidP="00636D3F">
      <w:pPr>
        <w:ind w:left="720" w:hanging="720"/>
        <w:rPr>
          <w:b/>
        </w:rPr>
      </w:pPr>
      <w:r>
        <w:rPr>
          <w:b/>
        </w:rPr>
        <w:t>Presentations by museums, zoo, and other eligible attractions of potential tourism opportunities</w:t>
      </w:r>
    </w:p>
    <w:p w:rsidR="00636D3F" w:rsidRDefault="00636D3F" w:rsidP="00636D3F">
      <w:pPr>
        <w:ind w:left="720" w:hanging="720"/>
        <w:rPr>
          <w:b/>
        </w:rPr>
      </w:pPr>
      <w:r>
        <w:rPr>
          <w:b/>
        </w:rPr>
        <w:t>Presentation by Hotel and Motel lodging Assn on strengths/weaknesses</w:t>
      </w:r>
    </w:p>
    <w:p w:rsidR="00636D3F" w:rsidRDefault="00636D3F" w:rsidP="00636D3F">
      <w:pPr>
        <w:ind w:left="720" w:hanging="720"/>
        <w:rPr>
          <w:b/>
        </w:rPr>
      </w:pPr>
      <w:r>
        <w:rPr>
          <w:b/>
        </w:rPr>
        <w:t>Presentation by airport on annual travel data</w:t>
      </w:r>
    </w:p>
    <w:p w:rsidR="003D776D" w:rsidRDefault="003D776D" w:rsidP="006E5519">
      <w:pPr>
        <w:ind w:left="720" w:hanging="720"/>
        <w:rPr>
          <w:b/>
        </w:rPr>
      </w:pPr>
    </w:p>
    <w:p w:rsidR="008E74AF" w:rsidRDefault="008E74AF" w:rsidP="006E5519">
      <w:pPr>
        <w:ind w:left="720" w:hanging="720"/>
        <w:rPr>
          <w:b/>
          <w:u w:val="single"/>
        </w:rPr>
      </w:pPr>
      <w:r w:rsidRPr="008E74AF">
        <w:rPr>
          <w:b/>
          <w:u w:val="single"/>
        </w:rPr>
        <w:t>August</w:t>
      </w:r>
    </w:p>
    <w:p w:rsidR="00990D7B" w:rsidRPr="00990D7B" w:rsidRDefault="00990D7B" w:rsidP="006E5519">
      <w:pPr>
        <w:ind w:left="720" w:hanging="720"/>
        <w:rPr>
          <w:b/>
        </w:rPr>
      </w:pPr>
      <w:r w:rsidRPr="00990D7B">
        <w:rPr>
          <w:b/>
        </w:rPr>
        <w:t>Approval of detailed line item VJ budget</w:t>
      </w:r>
    </w:p>
    <w:p w:rsidR="008E74AF" w:rsidRDefault="008E74AF" w:rsidP="008E74AF">
      <w:pPr>
        <w:ind w:left="720" w:hanging="720"/>
        <w:rPr>
          <w:b/>
        </w:rPr>
      </w:pPr>
      <w:r w:rsidRPr="006E5519">
        <w:rPr>
          <w:b/>
        </w:rPr>
        <w:t>Quarterly review of Grant</w:t>
      </w:r>
      <w:r>
        <w:rPr>
          <w:b/>
        </w:rPr>
        <w:t xml:space="preserve"> Applications for Marketing Grants and Special Event Grants</w:t>
      </w:r>
    </w:p>
    <w:p w:rsidR="008E74AF" w:rsidRDefault="008E74AF" w:rsidP="008E74AF">
      <w:pPr>
        <w:ind w:left="720" w:hanging="720"/>
        <w:rPr>
          <w:b/>
        </w:rPr>
      </w:pPr>
      <w:r>
        <w:rPr>
          <w:b/>
        </w:rPr>
        <w:t>Quarterly presentation by VJ of Convention grants</w:t>
      </w:r>
    </w:p>
    <w:p w:rsidR="008E74AF" w:rsidRDefault="008E74AF" w:rsidP="008E74AF">
      <w:pPr>
        <w:ind w:left="720" w:hanging="720"/>
        <w:rPr>
          <w:b/>
        </w:rPr>
      </w:pPr>
      <w:r>
        <w:rPr>
          <w:b/>
        </w:rPr>
        <w:t>Quarterly performance update briefing by Executive Director on VJ performance metrics (</w:t>
      </w:r>
      <w:proofErr w:type="spellStart"/>
      <w:r>
        <w:rPr>
          <w:b/>
        </w:rPr>
        <w:t>Qrtly</w:t>
      </w:r>
      <w:proofErr w:type="spellEnd"/>
      <w:r>
        <w:rPr>
          <w:b/>
        </w:rPr>
        <w:t xml:space="preserve"> reports prepared by VJ for Q3 (April-June) distributed to TDC members by August 1); Q &amp; A of VJ</w:t>
      </w:r>
    </w:p>
    <w:p w:rsidR="008E74AF" w:rsidRDefault="008E74AF" w:rsidP="008E74AF">
      <w:pPr>
        <w:ind w:left="720" w:hanging="720"/>
        <w:rPr>
          <w:b/>
        </w:rPr>
      </w:pPr>
    </w:p>
    <w:p w:rsidR="00C63A08" w:rsidRDefault="00C63A08" w:rsidP="008E74AF">
      <w:pPr>
        <w:ind w:left="720" w:hanging="720"/>
        <w:rPr>
          <w:b/>
          <w:u w:val="single"/>
        </w:rPr>
      </w:pPr>
    </w:p>
    <w:p w:rsidR="008E74AF" w:rsidRDefault="008E74AF" w:rsidP="008E74AF">
      <w:pPr>
        <w:ind w:left="720" w:hanging="720"/>
        <w:rPr>
          <w:b/>
          <w:u w:val="single"/>
        </w:rPr>
      </w:pPr>
      <w:r w:rsidRPr="008E74AF">
        <w:rPr>
          <w:b/>
          <w:u w:val="single"/>
        </w:rPr>
        <w:t>September</w:t>
      </w:r>
    </w:p>
    <w:p w:rsidR="008E74AF" w:rsidRDefault="008E74AF" w:rsidP="008E74AF">
      <w:pPr>
        <w:ind w:left="720" w:hanging="720"/>
        <w:rPr>
          <w:b/>
        </w:rPr>
      </w:pPr>
      <w:r w:rsidRPr="008E74AF">
        <w:rPr>
          <w:b/>
        </w:rPr>
        <w:t>Review of any budget amendments offered by City Council</w:t>
      </w:r>
    </w:p>
    <w:p w:rsidR="00636D3F" w:rsidRDefault="00636D3F" w:rsidP="00636D3F">
      <w:pPr>
        <w:ind w:left="720" w:hanging="720"/>
        <w:rPr>
          <w:b/>
        </w:rPr>
      </w:pPr>
      <w:r>
        <w:rPr>
          <w:b/>
        </w:rPr>
        <w:t>Presentation by Executive Director on potential uses for Development Account</w:t>
      </w:r>
    </w:p>
    <w:p w:rsidR="00636D3F" w:rsidRDefault="00636D3F" w:rsidP="00636D3F">
      <w:pPr>
        <w:ind w:left="720" w:hanging="720"/>
        <w:rPr>
          <w:b/>
        </w:rPr>
      </w:pPr>
      <w:r>
        <w:rPr>
          <w:b/>
        </w:rPr>
        <w:t>Presentation by Executive Director on potential uses for Contingency Account</w:t>
      </w:r>
    </w:p>
    <w:p w:rsidR="008E74AF" w:rsidRDefault="008E74AF" w:rsidP="008E74AF">
      <w:pPr>
        <w:ind w:left="720" w:hanging="720"/>
        <w:rPr>
          <w:b/>
        </w:rPr>
      </w:pPr>
      <w:r>
        <w:rPr>
          <w:b/>
        </w:rPr>
        <w:t>Consideration and approval of new marketing campaigns, etc. for coming year</w:t>
      </w:r>
    </w:p>
    <w:p w:rsidR="00990D7B" w:rsidRDefault="00990D7B" w:rsidP="008E74AF">
      <w:pPr>
        <w:ind w:left="720" w:hanging="720"/>
        <w:rPr>
          <w:b/>
        </w:rPr>
      </w:pPr>
      <w:r>
        <w:rPr>
          <w:b/>
        </w:rPr>
        <w:t>Consideration and approval of VJ capital requests for coming year</w:t>
      </w:r>
    </w:p>
    <w:p w:rsidR="008E74AF" w:rsidRDefault="008E74AF" w:rsidP="008E74AF">
      <w:pPr>
        <w:ind w:left="720" w:hanging="720"/>
        <w:rPr>
          <w:b/>
        </w:rPr>
      </w:pPr>
    </w:p>
    <w:p w:rsidR="008E74AF" w:rsidRDefault="008E74AF" w:rsidP="008E74AF">
      <w:pPr>
        <w:ind w:left="720" w:hanging="720"/>
        <w:rPr>
          <w:b/>
        </w:rPr>
      </w:pPr>
    </w:p>
    <w:p w:rsidR="008E74AF" w:rsidRDefault="008E74AF" w:rsidP="008E74AF">
      <w:pPr>
        <w:ind w:left="720" w:hanging="720"/>
        <w:rPr>
          <w:b/>
          <w:u w:val="single"/>
        </w:rPr>
      </w:pPr>
      <w:r w:rsidRPr="008E74AF">
        <w:rPr>
          <w:b/>
          <w:u w:val="single"/>
        </w:rPr>
        <w:t>October</w:t>
      </w:r>
    </w:p>
    <w:p w:rsidR="00C63A08" w:rsidRDefault="00636D3F" w:rsidP="008E74AF">
      <w:pPr>
        <w:ind w:left="720" w:hanging="720"/>
        <w:rPr>
          <w:b/>
        </w:rPr>
      </w:pPr>
      <w:r>
        <w:rPr>
          <w:b/>
        </w:rPr>
        <w:t xml:space="preserve">Annual review of Grant Criteria and process for Marketing Grants  </w:t>
      </w:r>
    </w:p>
    <w:p w:rsidR="008E74AF" w:rsidRDefault="00C63A08" w:rsidP="008E74AF">
      <w:pPr>
        <w:ind w:left="720" w:hanging="720"/>
        <w:rPr>
          <w:b/>
        </w:rPr>
      </w:pPr>
      <w:r>
        <w:rPr>
          <w:b/>
        </w:rPr>
        <w:t xml:space="preserve">Annual review of Grant Criteria and process for </w:t>
      </w:r>
      <w:r w:rsidR="00636D3F">
        <w:rPr>
          <w:b/>
        </w:rPr>
        <w:t>Special Event Grants</w:t>
      </w:r>
    </w:p>
    <w:p w:rsidR="00636D3F" w:rsidRDefault="00636D3F" w:rsidP="00636D3F">
      <w:pPr>
        <w:ind w:left="720" w:hanging="720"/>
        <w:rPr>
          <w:b/>
        </w:rPr>
      </w:pPr>
      <w:r>
        <w:rPr>
          <w:b/>
        </w:rPr>
        <w:t>Contract extensions for subscriptions or changes in data services</w:t>
      </w:r>
    </w:p>
    <w:p w:rsidR="008E74AF" w:rsidRDefault="008E74AF" w:rsidP="008E74AF">
      <w:pPr>
        <w:ind w:left="720" w:hanging="720"/>
        <w:rPr>
          <w:b/>
        </w:rPr>
      </w:pPr>
    </w:p>
    <w:p w:rsidR="008E74AF" w:rsidRPr="008E74AF" w:rsidRDefault="008E74AF" w:rsidP="008E74AF">
      <w:pPr>
        <w:ind w:left="720" w:hanging="720"/>
        <w:rPr>
          <w:b/>
          <w:u w:val="single"/>
        </w:rPr>
      </w:pPr>
      <w:r w:rsidRPr="008E74AF">
        <w:rPr>
          <w:b/>
          <w:u w:val="single"/>
        </w:rPr>
        <w:t>November</w:t>
      </w:r>
    </w:p>
    <w:p w:rsidR="008E74AF" w:rsidRDefault="008E74AF" w:rsidP="008E74AF">
      <w:pPr>
        <w:ind w:left="720" w:hanging="720"/>
        <w:rPr>
          <w:b/>
        </w:rPr>
      </w:pPr>
      <w:r w:rsidRPr="006E5519">
        <w:rPr>
          <w:b/>
        </w:rPr>
        <w:t>Quarterly review of Grant</w:t>
      </w:r>
      <w:r>
        <w:rPr>
          <w:b/>
        </w:rPr>
        <w:t xml:space="preserve"> Applications for Marketing Grants and Special Event Grants</w:t>
      </w:r>
    </w:p>
    <w:p w:rsidR="008E74AF" w:rsidRDefault="008E74AF" w:rsidP="008E74AF">
      <w:pPr>
        <w:ind w:left="720" w:hanging="720"/>
        <w:rPr>
          <w:b/>
        </w:rPr>
      </w:pPr>
      <w:r>
        <w:rPr>
          <w:b/>
        </w:rPr>
        <w:t>Quarterly presentation by VJ of Convention grants</w:t>
      </w:r>
    </w:p>
    <w:p w:rsidR="008E74AF" w:rsidRDefault="008E74AF" w:rsidP="008E74AF">
      <w:pPr>
        <w:ind w:left="720" w:hanging="720"/>
        <w:rPr>
          <w:b/>
        </w:rPr>
      </w:pPr>
      <w:r>
        <w:rPr>
          <w:b/>
        </w:rPr>
        <w:t>Quarterly performance update briefing by Executive Director on VJ performance metrics (</w:t>
      </w:r>
      <w:proofErr w:type="spellStart"/>
      <w:r>
        <w:rPr>
          <w:b/>
        </w:rPr>
        <w:t>Qrtly</w:t>
      </w:r>
      <w:proofErr w:type="spellEnd"/>
      <w:r>
        <w:rPr>
          <w:b/>
        </w:rPr>
        <w:t xml:space="preserve"> reports prepared by VJ for Q3 (July-September) distributed to TDC members by November 1); Q &amp; A of VJ</w:t>
      </w:r>
    </w:p>
    <w:p w:rsidR="008E74AF" w:rsidRPr="008E74AF" w:rsidRDefault="008E74AF" w:rsidP="006E5519">
      <w:pPr>
        <w:ind w:left="720" w:hanging="720"/>
        <w:rPr>
          <w:b/>
        </w:rPr>
      </w:pPr>
    </w:p>
    <w:p w:rsidR="008E74AF" w:rsidRPr="003D776D" w:rsidRDefault="008E74AF" w:rsidP="006E5519">
      <w:pPr>
        <w:ind w:left="720" w:hanging="720"/>
        <w:rPr>
          <w:b/>
          <w:u w:val="single"/>
        </w:rPr>
      </w:pPr>
    </w:p>
    <w:p w:rsidR="00E644D9" w:rsidRDefault="00D122D4" w:rsidP="006E5519">
      <w:pPr>
        <w:ind w:left="720" w:hanging="720"/>
      </w:pPr>
      <w:r>
        <w:tab/>
      </w:r>
    </w:p>
    <w:p w:rsidR="00E644D9" w:rsidRDefault="00E644D9">
      <w:r>
        <w:br w:type="page"/>
      </w:r>
    </w:p>
    <w:p w:rsidR="00E644D9" w:rsidRDefault="00E644D9" w:rsidP="00E644D9">
      <w:pPr>
        <w:jc w:val="center"/>
        <w:rPr>
          <w:rFonts w:ascii="Arial" w:hAnsi="Arial" w:cs="Arial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1D80" wp14:editId="3965AE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44D9" w:rsidRPr="00931561" w:rsidRDefault="00E644D9" w:rsidP="00E644D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iwQIAAJI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uMEIosEC&#10;AACSBQAADgAAAAAAAAAAAAAAAAAuAgAAZHJzL2Uyb0RvYy54bWxQSwECLQAUAAYACAAAACEAS4km&#10;zdYAAAAFAQAADwAAAAAAAAAAAAAAAAAbBQAAZHJzL2Rvd25yZXYueG1sUEsFBgAAAAAEAAQA8wAA&#10;AB4GAAAAAA==&#10;" filled="f" stroked="f">
                <v:textbox style="mso-fit-shape-to-text:t">
                  <w:txbxContent>
                    <w:p w:rsidR="00E644D9" w:rsidRPr="00931561" w:rsidRDefault="00E644D9" w:rsidP="00E644D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276C0" wp14:editId="01225150">
            <wp:extent cx="1781175" cy="650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02" cy="65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D9" w:rsidRPr="00A930C7" w:rsidRDefault="00E644D9" w:rsidP="00E644D9">
      <w:pPr>
        <w:shd w:val="clear" w:color="auto" w:fill="2B7EA1"/>
        <w:spacing w:before="300" w:after="161" w:line="345" w:lineRule="atLeast"/>
        <w:jc w:val="center"/>
        <w:outlineLvl w:val="0"/>
        <w:rPr>
          <w:rFonts w:ascii="nexa_boldregular" w:eastAsia="Times New Roman" w:hAnsi="nexa_boldregular" w:cs="Times New Roman"/>
          <w:caps/>
          <w:color w:val="FFFFFF"/>
          <w:spacing w:val="24"/>
          <w:kern w:val="36"/>
          <w:sz w:val="20"/>
          <w:szCs w:val="20"/>
          <w:lang w:val="en"/>
        </w:rPr>
      </w:pPr>
      <w:r w:rsidRPr="00A930C7">
        <w:rPr>
          <w:rFonts w:ascii="nexa_boldregular" w:eastAsia="Times New Roman" w:hAnsi="nexa_boldregular" w:cs="Times New Roman"/>
          <w:caps/>
          <w:color w:val="FFFFFF"/>
          <w:spacing w:val="24"/>
          <w:kern w:val="36"/>
          <w:sz w:val="20"/>
          <w:szCs w:val="20"/>
          <w:lang w:val="en"/>
        </w:rPr>
        <w:t>duval county tourist development council</w:t>
      </w:r>
    </w:p>
    <w:p w:rsidR="00E644D9" w:rsidRPr="00BE558D" w:rsidRDefault="00E644D9" w:rsidP="00E644D9">
      <w:pPr>
        <w:shd w:val="clear" w:color="auto" w:fill="2B7EA1"/>
        <w:spacing w:before="300" w:after="161" w:line="345" w:lineRule="atLeast"/>
        <w:outlineLvl w:val="0"/>
        <w:rPr>
          <w:rFonts w:ascii="nexa_boldregular" w:eastAsia="Times New Roman" w:hAnsi="nexa_boldregular" w:cs="Times New Roman"/>
          <w:caps/>
          <w:color w:val="FFFFFF"/>
          <w:spacing w:val="24"/>
          <w:kern w:val="36"/>
          <w:sz w:val="25"/>
          <w:szCs w:val="25"/>
          <w:lang w:val="en"/>
        </w:rPr>
      </w:pPr>
      <w:r w:rsidRPr="00A930C7">
        <w:rPr>
          <w:rFonts w:ascii="nexa_boldregular" w:eastAsia="Times New Roman" w:hAnsi="nexa_boldregular" w:cs="Times New Roman"/>
          <w:caps/>
          <w:color w:val="FFFFFF"/>
          <w:spacing w:val="24"/>
          <w:kern w:val="36"/>
          <w:sz w:val="20"/>
          <w:szCs w:val="20"/>
          <w:lang w:val="en"/>
        </w:rPr>
        <w:t xml:space="preserve"> </w:t>
      </w:r>
      <w:r>
        <w:rPr>
          <w:rFonts w:ascii="nexa_boldregular" w:eastAsia="Times New Roman" w:hAnsi="nexa_boldregular" w:cs="Times New Roman"/>
          <w:caps/>
          <w:color w:val="FFFFFF"/>
          <w:spacing w:val="24"/>
          <w:kern w:val="36"/>
          <w:sz w:val="20"/>
          <w:szCs w:val="20"/>
          <w:lang w:val="en"/>
        </w:rPr>
        <w:t xml:space="preserve"> </w:t>
      </w:r>
      <w:r w:rsidRPr="00A930C7">
        <w:rPr>
          <w:rFonts w:ascii="nexa_boldregular" w:eastAsia="Times New Roman" w:hAnsi="nexa_boldregular" w:cs="Times New Roman"/>
          <w:caps/>
          <w:color w:val="FFFFFF"/>
          <w:spacing w:val="24"/>
          <w:kern w:val="36"/>
          <w:sz w:val="20"/>
          <w:szCs w:val="20"/>
          <w:lang w:val="en"/>
        </w:rPr>
        <w:t>meeting schedule</w:t>
      </w:r>
      <w:r>
        <w:rPr>
          <w:rFonts w:ascii="nexa_boldregular" w:eastAsia="Times New Roman" w:hAnsi="nexa_boldregular" w:cs="Times New Roman"/>
          <w:caps/>
          <w:color w:val="FFFFFF"/>
          <w:spacing w:val="24"/>
          <w:kern w:val="36"/>
          <w:sz w:val="20"/>
          <w:szCs w:val="20"/>
          <w:lang w:val="en"/>
        </w:rPr>
        <w:t xml:space="preserve">                                         </w:t>
      </w:r>
      <w:r w:rsidRPr="00A930C7">
        <w:rPr>
          <w:rFonts w:ascii="nexa_boldregular" w:eastAsia="Times New Roman" w:hAnsi="nexa_boldregular" w:cs="Times New Roman"/>
          <w:caps/>
          <w:color w:val="FFFFFF"/>
          <w:spacing w:val="24"/>
          <w:kern w:val="36"/>
          <w:sz w:val="20"/>
          <w:szCs w:val="20"/>
          <w:lang w:val="en"/>
        </w:rPr>
        <w:t>July 1, 2018-June 30, 2019</w:t>
      </w:r>
    </w:p>
    <w:p w:rsidR="00E644D9" w:rsidRPr="00BE558D" w:rsidRDefault="00E644D9" w:rsidP="00E64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"/>
        </w:rPr>
      </w:pPr>
    </w:p>
    <w:p w:rsidR="00E644D9" w:rsidRPr="00A930C7" w:rsidRDefault="00E644D9" w:rsidP="00E644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 w:rsidRPr="00A930C7">
        <w:rPr>
          <w:rFonts w:ascii="Arial" w:eastAsia="Times New Roman" w:hAnsi="Arial" w:cs="Arial"/>
          <w:sz w:val="20"/>
          <w:szCs w:val="20"/>
          <w:lang w:val="en"/>
        </w:rPr>
        <w:t xml:space="preserve">The Duval County Tourist Development Council is required by Florida Statutes 125.0104 to meet at least four times per year, but has chosen to meet more frequently. The meetings </w:t>
      </w:r>
      <w:proofErr w:type="gramStart"/>
      <w:r w:rsidRPr="00A930C7">
        <w:rPr>
          <w:rFonts w:ascii="Arial" w:eastAsia="Times New Roman" w:hAnsi="Arial" w:cs="Arial"/>
          <w:sz w:val="20"/>
          <w:szCs w:val="20"/>
          <w:lang w:val="en"/>
        </w:rPr>
        <w:t>are  held</w:t>
      </w:r>
      <w:proofErr w:type="gramEnd"/>
      <w:r w:rsidRPr="00A930C7">
        <w:rPr>
          <w:rFonts w:ascii="Arial" w:eastAsia="Times New Roman" w:hAnsi="Arial" w:cs="Arial"/>
          <w:sz w:val="20"/>
          <w:szCs w:val="20"/>
          <w:lang w:val="en"/>
        </w:rPr>
        <w:t xml:space="preserve"> on the second  Thursday  of the month at City Hall-St James Building, 117 West Duval Street, Suite 425, Conference Room A  at 1:30 p.m.   The schedule of meeting dates, times, or meeting rooms  are subject to change.</w:t>
      </w:r>
    </w:p>
    <w:p w:rsidR="00E644D9" w:rsidRPr="00A930C7" w:rsidRDefault="00E644D9" w:rsidP="00E644D9">
      <w:pPr>
        <w:numPr>
          <w:ilvl w:val="0"/>
          <w:numId w:val="1"/>
        </w:numPr>
        <w:spacing w:before="75" w:after="150" w:line="444" w:lineRule="atLeast"/>
        <w:ind w:left="1320"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 xml:space="preserve">Thursday, August 9, 2018 </w:t>
      </w:r>
      <w:r w:rsidRPr="00A930C7">
        <w:rPr>
          <w:rFonts w:ascii="Arial" w:eastAsia="Times New Roman" w:hAnsi="Arial" w:cs="Arial"/>
          <w:b/>
          <w:color w:val="333333"/>
          <w:sz w:val="20"/>
          <w:szCs w:val="20"/>
        </w:rPr>
        <w:t>*</w:t>
      </w:r>
    </w:p>
    <w:p w:rsidR="00E644D9" w:rsidRPr="00A930C7" w:rsidRDefault="00E644D9" w:rsidP="00E644D9">
      <w:pPr>
        <w:numPr>
          <w:ilvl w:val="2"/>
          <w:numId w:val="1"/>
        </w:numPr>
        <w:spacing w:before="75" w:after="150" w:line="444" w:lineRule="atLeast"/>
        <w:ind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Quarterly Review Grant Application Marketing/Special Events</w:t>
      </w:r>
    </w:p>
    <w:p w:rsidR="00E644D9" w:rsidRPr="00A930C7" w:rsidRDefault="00E644D9" w:rsidP="00E644D9">
      <w:pPr>
        <w:numPr>
          <w:ilvl w:val="0"/>
          <w:numId w:val="1"/>
        </w:numPr>
        <w:spacing w:before="75" w:after="150" w:line="444" w:lineRule="atLeast"/>
        <w:ind w:left="1320"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Thursday, September 13, 2018</w:t>
      </w:r>
    </w:p>
    <w:p w:rsidR="00E644D9" w:rsidRPr="00A930C7" w:rsidRDefault="00E644D9" w:rsidP="00E644D9">
      <w:pPr>
        <w:numPr>
          <w:ilvl w:val="0"/>
          <w:numId w:val="1"/>
        </w:numPr>
        <w:spacing w:before="75" w:after="150" w:line="444" w:lineRule="atLeast"/>
        <w:ind w:left="1320"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Thursday, October 11, 2018</w:t>
      </w:r>
    </w:p>
    <w:p w:rsidR="00E644D9" w:rsidRPr="00A930C7" w:rsidRDefault="00E644D9" w:rsidP="00E644D9">
      <w:pPr>
        <w:numPr>
          <w:ilvl w:val="0"/>
          <w:numId w:val="1"/>
        </w:numPr>
        <w:spacing w:before="75" w:after="150" w:line="444" w:lineRule="atLeast"/>
        <w:ind w:left="1320"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Thursday, November8, 2018*</w:t>
      </w:r>
    </w:p>
    <w:p w:rsidR="00E644D9" w:rsidRPr="00A930C7" w:rsidRDefault="00E644D9" w:rsidP="00E644D9">
      <w:pPr>
        <w:numPr>
          <w:ilvl w:val="2"/>
          <w:numId w:val="1"/>
        </w:numPr>
        <w:spacing w:before="75" w:after="150" w:line="444" w:lineRule="atLeast"/>
        <w:ind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Quarterly Review Grant Application Marketing/Special Events</w:t>
      </w:r>
    </w:p>
    <w:p w:rsidR="00E644D9" w:rsidRPr="00A930C7" w:rsidRDefault="00E644D9" w:rsidP="00E644D9">
      <w:pPr>
        <w:numPr>
          <w:ilvl w:val="0"/>
          <w:numId w:val="1"/>
        </w:numPr>
        <w:spacing w:before="75" w:after="150" w:line="444" w:lineRule="atLeast"/>
        <w:ind w:left="1320"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Thursday, January 10, 2019</w:t>
      </w:r>
    </w:p>
    <w:p w:rsidR="00E644D9" w:rsidRPr="00A930C7" w:rsidRDefault="00E644D9" w:rsidP="00E644D9">
      <w:pPr>
        <w:numPr>
          <w:ilvl w:val="0"/>
          <w:numId w:val="1"/>
        </w:numPr>
        <w:spacing w:before="75" w:after="150" w:line="444" w:lineRule="atLeast"/>
        <w:ind w:left="1320"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Thursday, February 14, 2019*</w:t>
      </w:r>
    </w:p>
    <w:p w:rsidR="00E644D9" w:rsidRPr="00A930C7" w:rsidRDefault="00E644D9" w:rsidP="00E644D9">
      <w:pPr>
        <w:numPr>
          <w:ilvl w:val="2"/>
          <w:numId w:val="1"/>
        </w:numPr>
        <w:spacing w:before="75" w:after="150" w:line="444" w:lineRule="atLeast"/>
        <w:ind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Quarterly Review Grant Application Marketing/Special Events</w:t>
      </w:r>
    </w:p>
    <w:p w:rsidR="00E644D9" w:rsidRPr="00A930C7" w:rsidRDefault="00E644D9" w:rsidP="00E644D9">
      <w:pPr>
        <w:numPr>
          <w:ilvl w:val="0"/>
          <w:numId w:val="1"/>
        </w:numPr>
        <w:spacing w:before="75" w:after="150" w:line="444" w:lineRule="atLeast"/>
        <w:ind w:left="1320"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Thursday, March 14, 2019</w:t>
      </w:r>
    </w:p>
    <w:p w:rsidR="00E644D9" w:rsidRPr="00A930C7" w:rsidRDefault="00E644D9" w:rsidP="00E644D9">
      <w:pPr>
        <w:numPr>
          <w:ilvl w:val="0"/>
          <w:numId w:val="1"/>
        </w:numPr>
        <w:spacing w:before="75" w:after="150" w:line="444" w:lineRule="atLeast"/>
        <w:ind w:left="1320"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Thursday, April 11, 2019</w:t>
      </w:r>
    </w:p>
    <w:p w:rsidR="00E644D9" w:rsidRPr="00A930C7" w:rsidRDefault="00E644D9" w:rsidP="00E644D9">
      <w:pPr>
        <w:numPr>
          <w:ilvl w:val="0"/>
          <w:numId w:val="1"/>
        </w:numPr>
        <w:spacing w:before="75" w:after="150" w:line="444" w:lineRule="atLeast"/>
        <w:ind w:left="1320"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Thursday, May 9, 2019*</w:t>
      </w:r>
    </w:p>
    <w:p w:rsidR="00E644D9" w:rsidRPr="00A930C7" w:rsidRDefault="00E644D9" w:rsidP="00E644D9">
      <w:pPr>
        <w:numPr>
          <w:ilvl w:val="2"/>
          <w:numId w:val="1"/>
        </w:numPr>
        <w:spacing w:before="75" w:after="150" w:line="444" w:lineRule="atLeast"/>
        <w:ind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A930C7">
        <w:rPr>
          <w:rFonts w:ascii="Arial" w:eastAsia="Times New Roman" w:hAnsi="Arial" w:cs="Arial"/>
          <w:color w:val="333333"/>
          <w:sz w:val="20"/>
          <w:szCs w:val="20"/>
        </w:rPr>
        <w:t>Quarterly Review Grant Application Marketing/Special Events</w:t>
      </w:r>
    </w:p>
    <w:p w:rsidR="00E644D9" w:rsidRPr="00A930C7" w:rsidRDefault="00E644D9" w:rsidP="00E644D9">
      <w:pPr>
        <w:numPr>
          <w:ilvl w:val="0"/>
          <w:numId w:val="1"/>
        </w:numPr>
        <w:spacing w:before="75" w:after="150" w:line="444" w:lineRule="atLeast"/>
        <w:ind w:left="1320" w:right="525"/>
        <w:rPr>
          <w:rFonts w:ascii="Arial" w:eastAsia="Times New Roman" w:hAnsi="Arial" w:cs="Arial"/>
          <w:color w:val="333333"/>
          <w:sz w:val="20"/>
          <w:szCs w:val="20"/>
        </w:rPr>
      </w:pPr>
      <w:r w:rsidRPr="00931561">
        <w:rPr>
          <w:rFonts w:ascii="Arial" w:eastAsia="Times New Roman" w:hAnsi="Arial" w:cs="Arial"/>
          <w:color w:val="333333"/>
          <w:sz w:val="20"/>
          <w:szCs w:val="20"/>
        </w:rPr>
        <w:t>Thursday, June 13, 2019</w:t>
      </w:r>
    </w:p>
    <w:bookmarkEnd w:id="0"/>
    <w:p w:rsidR="00D122D4" w:rsidRPr="00D122D4" w:rsidRDefault="00D122D4" w:rsidP="006E5519">
      <w:pPr>
        <w:ind w:left="720" w:hanging="720"/>
      </w:pPr>
    </w:p>
    <w:sectPr w:rsidR="00D122D4" w:rsidRPr="00D12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CC" w:rsidRDefault="003E48CC" w:rsidP="00990D7B">
      <w:pPr>
        <w:spacing w:after="0" w:line="240" w:lineRule="auto"/>
      </w:pPr>
      <w:r>
        <w:separator/>
      </w:r>
    </w:p>
  </w:endnote>
  <w:endnote w:type="continuationSeparator" w:id="0">
    <w:p w:rsidR="003E48CC" w:rsidRDefault="003E48CC" w:rsidP="0099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_bold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7B" w:rsidRDefault="00990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7B" w:rsidRDefault="00990D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7B" w:rsidRDefault="0099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CC" w:rsidRDefault="003E48CC" w:rsidP="00990D7B">
      <w:pPr>
        <w:spacing w:after="0" w:line="240" w:lineRule="auto"/>
      </w:pPr>
      <w:r>
        <w:separator/>
      </w:r>
    </w:p>
  </w:footnote>
  <w:footnote w:type="continuationSeparator" w:id="0">
    <w:p w:rsidR="003E48CC" w:rsidRDefault="003E48CC" w:rsidP="0099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7B" w:rsidRDefault="00990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128588"/>
      <w:docPartObj>
        <w:docPartGallery w:val="Watermarks"/>
        <w:docPartUnique/>
      </w:docPartObj>
    </w:sdtPr>
    <w:sdtEndPr/>
    <w:sdtContent>
      <w:p w:rsidR="00990D7B" w:rsidRDefault="003E48C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7B" w:rsidRDefault="00990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4AF3"/>
    <w:multiLevelType w:val="multilevel"/>
    <w:tmpl w:val="0AA0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48"/>
    <w:rsid w:val="003621DF"/>
    <w:rsid w:val="003D776D"/>
    <w:rsid w:val="003E48CC"/>
    <w:rsid w:val="00636D3F"/>
    <w:rsid w:val="006E5519"/>
    <w:rsid w:val="006E7322"/>
    <w:rsid w:val="008004F3"/>
    <w:rsid w:val="008E74AF"/>
    <w:rsid w:val="00990D7B"/>
    <w:rsid w:val="00C63A08"/>
    <w:rsid w:val="00C71748"/>
    <w:rsid w:val="00D122D4"/>
    <w:rsid w:val="00E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7B"/>
  </w:style>
  <w:style w:type="paragraph" w:styleId="Footer">
    <w:name w:val="footer"/>
    <w:basedOn w:val="Normal"/>
    <w:link w:val="FooterChar"/>
    <w:uiPriority w:val="99"/>
    <w:unhideWhenUsed/>
    <w:rsid w:val="0099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7B"/>
  </w:style>
  <w:style w:type="paragraph" w:styleId="BalloonText">
    <w:name w:val="Balloon Text"/>
    <w:basedOn w:val="Normal"/>
    <w:link w:val="BalloonTextChar"/>
    <w:uiPriority w:val="99"/>
    <w:semiHidden/>
    <w:unhideWhenUsed/>
    <w:rsid w:val="00E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7B"/>
  </w:style>
  <w:style w:type="paragraph" w:styleId="Footer">
    <w:name w:val="footer"/>
    <w:basedOn w:val="Normal"/>
    <w:link w:val="FooterChar"/>
    <w:uiPriority w:val="99"/>
    <w:unhideWhenUsed/>
    <w:rsid w:val="0099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7B"/>
  </w:style>
  <w:style w:type="paragraph" w:styleId="BalloonText">
    <w:name w:val="Balloon Text"/>
    <w:basedOn w:val="Normal"/>
    <w:link w:val="BalloonTextChar"/>
    <w:uiPriority w:val="99"/>
    <w:semiHidden/>
    <w:unhideWhenUsed/>
    <w:rsid w:val="00E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307F-D4EC-4FB1-97C6-8199ECAA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</cp:lastModifiedBy>
  <cp:revision>3</cp:revision>
  <dcterms:created xsi:type="dcterms:W3CDTF">2018-07-12T14:18:00Z</dcterms:created>
  <dcterms:modified xsi:type="dcterms:W3CDTF">2018-08-08T16:46:00Z</dcterms:modified>
</cp:coreProperties>
</file>